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EE" w:rsidRDefault="00C47FEE" w:rsidP="00C47FEE">
      <w:pPr>
        <w:rPr>
          <w:bCs/>
          <w:sz w:val="20"/>
        </w:rPr>
      </w:pPr>
    </w:p>
    <w:p w:rsidR="00C47FEE" w:rsidRDefault="00C47FEE" w:rsidP="00C47FEE">
      <w:pPr>
        <w:rPr>
          <w:bCs/>
          <w:sz w:val="20"/>
        </w:rPr>
      </w:pPr>
    </w:p>
    <w:p w:rsidR="00C47FEE" w:rsidRDefault="00C47FEE" w:rsidP="00C47FEE">
      <w:pPr>
        <w:rPr>
          <w:bCs/>
          <w:sz w:val="20"/>
        </w:rPr>
      </w:pPr>
      <w:r>
        <w:rPr>
          <w:b/>
          <w:bCs/>
        </w:rPr>
        <w:t>ANEXA:</w:t>
      </w:r>
    </w:p>
    <w:p w:rsidR="00C47FEE" w:rsidRDefault="00C47FEE" w:rsidP="00C47FEE">
      <w:pPr>
        <w:rPr>
          <w:bCs/>
          <w:sz w:val="20"/>
        </w:rPr>
      </w:pPr>
    </w:p>
    <w:p w:rsidR="00C47FEE" w:rsidRDefault="00C47FEE" w:rsidP="00C47FEE">
      <w:pPr>
        <w:rPr>
          <w:bCs/>
          <w:sz w:val="20"/>
        </w:rPr>
      </w:pPr>
    </w:p>
    <w:tbl>
      <w:tblPr>
        <w:tblW w:w="4233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3747"/>
        <w:gridCol w:w="3874"/>
      </w:tblGrid>
      <w:tr w:rsidR="00C47FEE" w:rsidTr="00C47FEE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Cerinte pentru MOTOR CU CONTROLER PI INCORPORAT 5.5KW  </w:t>
            </w:r>
          </w:p>
        </w:tc>
      </w:tr>
      <w:tr w:rsidR="00C47FEE" w:rsidTr="00C47FEE">
        <w:trPr>
          <w:cantSplit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autoSpaceDE w:val="0"/>
              <w:autoSpaceDN w:val="0"/>
              <w:adjustRightInd w:val="0"/>
            </w:pPr>
            <w:r>
              <w:t>CERINŢE  MECANICE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85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tabs>
                <w:tab w:val="left" w:pos="817"/>
                <w:tab w:val="left" w:pos="1425"/>
              </w:tabs>
            </w:pPr>
            <w:r>
              <w:t>Se conectează la pompă de apă potabilă  Grundfos CR 32-3, cod 96426939, prin flanșă B05/FF265;</w:t>
            </w:r>
          </w:p>
          <w:p w:rsidR="00C47FEE" w:rsidRDefault="00C47FEE">
            <w:r>
              <w:t>Diametru ax motor: D=38mm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autoSpaceDE w:val="0"/>
              <w:autoSpaceDN w:val="0"/>
              <w:adjustRightInd w:val="0"/>
              <w:jc w:val="both"/>
            </w:pPr>
            <w:r>
              <w:t>CERINŢE ELECTRICE MOTOR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pStyle w:val="Header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r>
              <w:t>Tensiune alimentare: 380-415 Vca</w:t>
            </w:r>
          </w:p>
          <w:p w:rsidR="00C47FEE" w:rsidRDefault="00C47FEE">
            <w:r>
              <w:t>Curent absorbit de la rețea: I ≤ 11A</w:t>
            </w:r>
          </w:p>
          <w:p w:rsidR="00C47FEE" w:rsidRDefault="00C47FEE">
            <w:r>
              <w:t>Putere dezvoltată: P2= 5,5kW la 2900 rpm</w:t>
            </w:r>
          </w:p>
          <w:p w:rsidR="00C47FEE" w:rsidRDefault="00C47FEE">
            <w:r>
              <w:t>Clasă de eficiență: IE5</w:t>
            </w:r>
          </w:p>
          <w:p w:rsidR="00C47FEE" w:rsidRDefault="00C47FEE">
            <w:r>
              <w:t>Turație variabilă în gama: 360÷3000 rpm</w:t>
            </w:r>
          </w:p>
          <w:p w:rsidR="00C47FEE" w:rsidRDefault="00C47FEE">
            <w:r>
              <w:t>Controler PI incorporat</w:t>
            </w:r>
          </w:p>
          <w:p w:rsidR="00C47FEE" w:rsidRDefault="00C47FEE">
            <w:r>
              <w:t>Tip comunicație cu tabloul de comandă existent: digitală, tip RS485-Genibus, cu următoarele funcții minime:</w:t>
            </w:r>
          </w:p>
          <w:p w:rsidR="00C47FEE" w:rsidRDefault="00C47FEE">
            <w:r>
              <w:t>Preluarea comenzilor digitale de la PLC tip CU352 Grundfos</w:t>
            </w:r>
          </w:p>
          <w:p w:rsidR="00C47FEE" w:rsidRDefault="00C47FEE">
            <w:r>
              <w:t xml:space="preserve">Transmiterea digitală către PLC tip CU352 Grundfos  a parametrilor electrici de funcționare și a alarmelor </w:t>
            </w:r>
          </w:p>
          <w:p w:rsidR="00C47FEE" w:rsidRDefault="00C47FEE">
            <w:r>
              <w:t>Interfață utilizator: cu afișaj LCD și butoane interactive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jc w:val="both"/>
            </w:pPr>
            <w:r>
              <w:t>DOCUMENTAȚII TEHNICE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602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r>
              <w:t>Manual de utilizare, conținând specificațiile tehnice</w:t>
            </w:r>
          </w:p>
          <w:p w:rsidR="00C47FEE" w:rsidRDefault="00C47FEE">
            <w:r>
              <w:t>Documentație de service.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25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jc w:val="both"/>
            </w:pPr>
            <w:r>
              <w:t>DURATA DE VIAȚĂ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602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r>
              <w:t>10 ani. Pe durata de viață, furnizorul va asigura piesele de schimb necesare reparațiilor, conform documentației de service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26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jc w:val="both"/>
            </w:pPr>
            <w:r>
              <w:t>GARANȚIE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47FEE" w:rsidTr="00C47FEE">
        <w:trPr>
          <w:cantSplit/>
          <w:trHeight w:val="260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EE" w:rsidRDefault="00C47FEE">
            <w:pPr>
              <w:pStyle w:val="Header"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EE" w:rsidRDefault="00C47FEE">
            <w:pPr>
              <w:jc w:val="both"/>
            </w:pPr>
            <w:r>
              <w:t>2 ani.</w:t>
            </w:r>
          </w:p>
        </w:tc>
        <w:tc>
          <w:tcPr>
            <w:tcW w:w="2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EE" w:rsidRDefault="00C47FE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47FEE" w:rsidRDefault="00C47FEE" w:rsidP="00C47FEE">
      <w:pPr>
        <w:rPr>
          <w:bCs/>
          <w:sz w:val="20"/>
        </w:rPr>
      </w:pPr>
    </w:p>
    <w:p w:rsidR="00C47FEE" w:rsidRDefault="00C47FEE" w:rsidP="00C47FEE">
      <w:pPr>
        <w:rPr>
          <w:bCs/>
          <w:sz w:val="20"/>
        </w:rPr>
      </w:pPr>
    </w:p>
    <w:p w:rsidR="00C47FEE" w:rsidRDefault="00C47FEE" w:rsidP="00C47FEE">
      <w:pPr>
        <w:rPr>
          <w:bCs/>
          <w:sz w:val="20"/>
        </w:rPr>
      </w:pPr>
    </w:p>
    <w:p w:rsidR="00682AC0" w:rsidRDefault="00682AC0"/>
    <w:sectPr w:rsidR="00682AC0" w:rsidSect="0068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47FEE"/>
    <w:rsid w:val="00682AC0"/>
    <w:rsid w:val="00C4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7FEE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7FE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capataNAM</dc:creator>
  <cp:lastModifiedBy>capataNAM</cp:lastModifiedBy>
  <cp:revision>1</cp:revision>
  <dcterms:created xsi:type="dcterms:W3CDTF">2024-02-14T13:13:00Z</dcterms:created>
  <dcterms:modified xsi:type="dcterms:W3CDTF">2024-02-14T13:13:00Z</dcterms:modified>
</cp:coreProperties>
</file>