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B2" w:rsidRDefault="00B27A35" w:rsidP="00B27A35">
      <w:pPr>
        <w:pStyle w:val="Header"/>
        <w:tabs>
          <w:tab w:val="clear" w:pos="4320"/>
          <w:tab w:val="clear" w:pos="8640"/>
        </w:tabs>
        <w:jc w:val="right"/>
        <w:rPr>
          <w:sz w:val="24"/>
          <w:lang w:val="en-US"/>
        </w:rPr>
      </w:pPr>
      <w:r>
        <w:rPr>
          <w:sz w:val="24"/>
          <w:lang w:val="en-US"/>
        </w:rPr>
        <w:t>ANEXA</w:t>
      </w:r>
    </w:p>
    <w:p w:rsidR="00B27A35" w:rsidRDefault="00B27A35">
      <w:pPr>
        <w:pStyle w:val="Header"/>
        <w:tabs>
          <w:tab w:val="clear" w:pos="4320"/>
          <w:tab w:val="clear" w:pos="8640"/>
        </w:tabs>
        <w:rPr>
          <w:sz w:val="24"/>
          <w:lang w:val="en-US"/>
        </w:rPr>
      </w:pPr>
    </w:p>
    <w:p w:rsidR="00B27A35" w:rsidRDefault="00B27A35">
      <w:pPr>
        <w:pStyle w:val="Header"/>
        <w:tabs>
          <w:tab w:val="clear" w:pos="4320"/>
          <w:tab w:val="clear" w:pos="8640"/>
        </w:tabs>
        <w:rPr>
          <w:sz w:val="24"/>
          <w:lang w:val="en-US"/>
        </w:rPr>
      </w:pPr>
    </w:p>
    <w:p w:rsidR="008A77BE" w:rsidRDefault="00693956">
      <w:pPr>
        <w:spacing w:line="360" w:lineRule="auto"/>
        <w:jc w:val="center"/>
        <w:rPr>
          <w:b/>
        </w:rPr>
      </w:pPr>
      <w:r>
        <w:rPr>
          <w:b/>
        </w:rPr>
        <w:t>CARACTERISTICI TEHNICE</w:t>
      </w:r>
    </w:p>
    <w:p w:rsidR="008E7671" w:rsidRPr="008E7671" w:rsidRDefault="008E7671" w:rsidP="008E7671">
      <w:pPr>
        <w:autoSpaceDE w:val="0"/>
        <w:autoSpaceDN w:val="0"/>
        <w:adjustRightInd w:val="0"/>
        <w:rPr>
          <w:b/>
          <w:u w:val="single"/>
          <w:lang w:val="it-IT"/>
        </w:rPr>
      </w:pPr>
      <w:proofErr w:type="spellStart"/>
      <w:r w:rsidRPr="008E7671">
        <w:rPr>
          <w:b/>
          <w:u w:val="single"/>
          <w:lang w:val="it-IT"/>
        </w:rPr>
        <w:t>Hidrant</w:t>
      </w:r>
      <w:proofErr w:type="spellEnd"/>
      <w:r w:rsidRPr="008E7671">
        <w:rPr>
          <w:b/>
          <w:u w:val="single"/>
          <w:lang w:val="it-IT"/>
        </w:rPr>
        <w:t xml:space="preserve"> </w:t>
      </w:r>
      <w:proofErr w:type="spellStart"/>
      <w:r w:rsidRPr="008E7671">
        <w:rPr>
          <w:b/>
          <w:u w:val="single"/>
          <w:lang w:val="it-IT"/>
        </w:rPr>
        <w:t>subteran</w:t>
      </w:r>
      <w:proofErr w:type="spellEnd"/>
      <w:r w:rsidRPr="008E7671">
        <w:rPr>
          <w:b/>
          <w:u w:val="single"/>
          <w:lang w:val="it-IT"/>
        </w:rPr>
        <w:t xml:space="preserve"> </w:t>
      </w:r>
      <w:proofErr w:type="spellStart"/>
      <w:r w:rsidRPr="008E7671">
        <w:rPr>
          <w:b/>
          <w:u w:val="single"/>
          <w:lang w:val="it-IT"/>
        </w:rPr>
        <w:t>pentru</w:t>
      </w:r>
      <w:proofErr w:type="spellEnd"/>
      <w:r w:rsidRPr="008E7671">
        <w:rPr>
          <w:b/>
          <w:u w:val="single"/>
          <w:lang w:val="it-IT"/>
        </w:rPr>
        <w:t xml:space="preserve"> </w:t>
      </w:r>
      <w:proofErr w:type="spellStart"/>
      <w:r w:rsidRPr="008E7671">
        <w:rPr>
          <w:b/>
          <w:u w:val="single"/>
          <w:lang w:val="it-IT"/>
        </w:rPr>
        <w:t>apă</w:t>
      </w:r>
      <w:proofErr w:type="spellEnd"/>
      <w:r w:rsidRPr="008E7671">
        <w:rPr>
          <w:b/>
          <w:u w:val="single"/>
          <w:lang w:val="it-IT"/>
        </w:rPr>
        <w:t xml:space="preserve"> PN </w:t>
      </w:r>
      <w:proofErr w:type="gramStart"/>
      <w:r w:rsidRPr="008E7671">
        <w:rPr>
          <w:b/>
          <w:u w:val="single"/>
          <w:lang w:val="it-IT"/>
        </w:rPr>
        <w:t>16</w:t>
      </w:r>
      <w:proofErr w:type="gramEnd"/>
      <w:r w:rsidRPr="008E7671">
        <w:rPr>
          <w:b/>
          <w:u w:val="single"/>
          <w:lang w:val="it-IT"/>
        </w:rPr>
        <w:t xml:space="preserve"> cu un singur sistem de închidere </w:t>
      </w:r>
      <w:r w:rsidR="000E0305" w:rsidRPr="008E7671">
        <w:rPr>
          <w:b/>
          <w:u w:val="single"/>
          <w:lang w:val="it-IT"/>
        </w:rPr>
        <w:t>DN 100</w:t>
      </w:r>
    </w:p>
    <w:p w:rsidR="008E7671" w:rsidRPr="008E7671" w:rsidRDefault="008E7671" w:rsidP="008E7671">
      <w:pPr>
        <w:autoSpaceDE w:val="0"/>
        <w:autoSpaceDN w:val="0"/>
        <w:adjustRightInd w:val="0"/>
        <w:ind w:firstLine="1080"/>
        <w:jc w:val="both"/>
        <w:rPr>
          <w:lang w:val="it-IT"/>
        </w:rPr>
      </w:pPr>
    </w:p>
    <w:p w:rsidR="008E7671" w:rsidRDefault="008E7671" w:rsidP="008E7671">
      <w:pPr>
        <w:autoSpaceDE w:val="0"/>
        <w:autoSpaceDN w:val="0"/>
        <w:adjustRightInd w:val="0"/>
        <w:rPr>
          <w:b/>
          <w:bCs/>
          <w:lang w:val="it-IT"/>
        </w:rPr>
      </w:pPr>
      <w:proofErr w:type="gramStart"/>
      <w:r w:rsidRPr="008E7671">
        <w:rPr>
          <w:b/>
          <w:bCs/>
          <w:lang w:val="it-IT"/>
        </w:rPr>
        <w:t>Elemente</w:t>
      </w:r>
      <w:proofErr w:type="gramEnd"/>
      <w:r w:rsidRPr="008E7671">
        <w:rPr>
          <w:b/>
          <w:bCs/>
          <w:lang w:val="it-IT"/>
        </w:rPr>
        <w:t xml:space="preserve"> caracteristici</w:t>
      </w:r>
      <w:r>
        <w:rPr>
          <w:b/>
          <w:bCs/>
          <w:lang w:val="it-IT"/>
        </w:rPr>
        <w:t>:</w:t>
      </w:r>
    </w:p>
    <w:p w:rsidR="008E7671" w:rsidRPr="008E7671" w:rsidRDefault="008E7671" w:rsidP="008E7671">
      <w:pPr>
        <w:autoSpaceDE w:val="0"/>
        <w:autoSpaceDN w:val="0"/>
        <w:adjustRightInd w:val="0"/>
        <w:rPr>
          <w:b/>
          <w:bCs/>
          <w:lang w:val="it-IT"/>
        </w:rPr>
      </w:pPr>
    </w:p>
    <w:p w:rsidR="008E7671" w:rsidRDefault="00242E69" w:rsidP="008E7671">
      <w:pPr>
        <w:autoSpaceDE w:val="0"/>
        <w:autoSpaceDN w:val="0"/>
        <w:adjustRightInd w:val="0"/>
        <w:ind w:firstLine="1080"/>
        <w:jc w:val="both"/>
        <w:rPr>
          <w:lang w:val="it-IT"/>
        </w:rPr>
      </w:pPr>
      <w:r>
        <w:rPr>
          <w:lang w:val="it-IT"/>
        </w:rPr>
        <w:t>C</w:t>
      </w:r>
      <w:r w:rsidR="005506F2">
        <w:rPr>
          <w:lang w:val="it-IT"/>
        </w:rPr>
        <w:t xml:space="preserve">oloana </w:t>
      </w:r>
      <w:r>
        <w:rPr>
          <w:lang w:val="it-IT"/>
        </w:rPr>
        <w:t>hidrant,</w:t>
      </w:r>
      <w:r w:rsidR="00DD6165">
        <w:rPr>
          <w:lang w:val="it-IT"/>
        </w:rPr>
        <w:t xml:space="preserve"> cap hidrant</w:t>
      </w:r>
      <w:proofErr w:type="gramStart"/>
      <w:r w:rsidR="00DD6165">
        <w:rPr>
          <w:lang w:val="it-IT"/>
        </w:rPr>
        <w:t xml:space="preserve"> ,</w:t>
      </w:r>
      <w:proofErr w:type="gramEnd"/>
      <w:r>
        <w:rPr>
          <w:lang w:val="it-IT"/>
        </w:rPr>
        <w:t xml:space="preserve"> </w:t>
      </w:r>
      <w:r w:rsidR="005506F2">
        <w:rPr>
          <w:lang w:val="it-IT"/>
        </w:rPr>
        <w:t xml:space="preserve">corp </w:t>
      </w:r>
      <w:r>
        <w:rPr>
          <w:lang w:val="it-IT"/>
        </w:rPr>
        <w:t>ansamblu spin</w:t>
      </w:r>
      <w:r w:rsidR="00DD6165">
        <w:rPr>
          <w:lang w:val="it-IT"/>
        </w:rPr>
        <w:t>g</w:t>
      </w:r>
      <w:r w:rsidR="005506F2">
        <w:rPr>
          <w:lang w:val="it-IT"/>
        </w:rPr>
        <w:t>l</w:t>
      </w:r>
      <w:r w:rsidR="0053116B">
        <w:rPr>
          <w:lang w:val="it-IT"/>
        </w:rPr>
        <w:t>u</w:t>
      </w:r>
      <w:r w:rsidR="005506F2">
        <w:rPr>
          <w:lang w:val="it-IT"/>
        </w:rPr>
        <w:t xml:space="preserve">, </w:t>
      </w:r>
      <w:r w:rsidR="005506F2" w:rsidRPr="008E7671">
        <w:rPr>
          <w:lang w:val="it-IT"/>
        </w:rPr>
        <w:t>capac</w:t>
      </w:r>
      <w:r w:rsidR="005506F2">
        <w:rPr>
          <w:lang w:val="it-IT"/>
        </w:rPr>
        <w:t xml:space="preserve"> hidrant, </w:t>
      </w:r>
      <w:r w:rsidR="005506F2" w:rsidRPr="008E7671">
        <w:rPr>
          <w:lang w:val="it-IT"/>
        </w:rPr>
        <w:t xml:space="preserve"> </w:t>
      </w:r>
      <w:r w:rsidR="005506F2">
        <w:rPr>
          <w:lang w:val="it-IT"/>
        </w:rPr>
        <w:t xml:space="preserve">cutie ventil </w:t>
      </w:r>
      <w:r w:rsidR="005506F2" w:rsidRPr="008E7671">
        <w:rPr>
          <w:lang w:val="it-IT"/>
        </w:rPr>
        <w:t xml:space="preserve"> </w:t>
      </w:r>
      <w:r w:rsidR="005506F2">
        <w:rPr>
          <w:lang w:val="it-IT"/>
        </w:rPr>
        <w:t>fabricate din</w:t>
      </w:r>
      <w:r>
        <w:rPr>
          <w:lang w:val="it-IT"/>
        </w:rPr>
        <w:t xml:space="preserve"> fontă ductilă </w:t>
      </w:r>
      <w:r w:rsidR="008E7671" w:rsidRPr="008E7671">
        <w:rPr>
          <w:lang w:val="it-IT"/>
        </w:rPr>
        <w:t xml:space="preserve">, în conformitate cu </w:t>
      </w:r>
      <w:r w:rsidR="00DA3CC2" w:rsidRPr="00DA3CC2">
        <w:rPr>
          <w:shd w:val="clear" w:color="auto" w:fill="FFFFFF"/>
        </w:rPr>
        <w:t>SR EN 124-</w:t>
      </w:r>
      <w:r w:rsidR="00DA3CC2">
        <w:rPr>
          <w:shd w:val="clear" w:color="auto" w:fill="FFFFFF"/>
        </w:rPr>
        <w:t>2/</w:t>
      </w:r>
      <w:r w:rsidR="00DA3CC2" w:rsidRPr="00DA3CC2">
        <w:rPr>
          <w:shd w:val="clear" w:color="auto" w:fill="FFFFFF"/>
        </w:rPr>
        <w:t>2015</w:t>
      </w:r>
      <w:r w:rsidR="008E7671" w:rsidRPr="008E7671">
        <w:rPr>
          <w:lang w:val="it-IT"/>
        </w:rPr>
        <w:t>.</w:t>
      </w:r>
    </w:p>
    <w:p w:rsidR="00DD6165" w:rsidRPr="008E7671" w:rsidRDefault="00DD6165" w:rsidP="008E7671">
      <w:pPr>
        <w:autoSpaceDE w:val="0"/>
        <w:autoSpaceDN w:val="0"/>
        <w:adjustRightInd w:val="0"/>
        <w:ind w:firstLine="1080"/>
        <w:jc w:val="both"/>
        <w:rPr>
          <w:lang w:val="it-IT"/>
        </w:rPr>
      </w:pPr>
      <w:r>
        <w:rPr>
          <w:lang w:val="it-IT"/>
        </w:rPr>
        <w:t>Piulita și ax șpinglu oțel inoxidabil.</w:t>
      </w:r>
    </w:p>
    <w:p w:rsidR="008E7671" w:rsidRPr="008E7671" w:rsidRDefault="008E7671" w:rsidP="008E7671">
      <w:pPr>
        <w:autoSpaceDE w:val="0"/>
        <w:autoSpaceDN w:val="0"/>
        <w:adjustRightInd w:val="0"/>
        <w:ind w:firstLine="1080"/>
        <w:jc w:val="both"/>
        <w:rPr>
          <w:lang w:val="it-IT"/>
        </w:rPr>
      </w:pPr>
      <w:r w:rsidRPr="008E7671">
        <w:rPr>
          <w:lang w:val="it-IT"/>
        </w:rPr>
        <w:t>Orificiu de evacuare</w:t>
      </w:r>
      <w:r w:rsidR="00242E69">
        <w:rPr>
          <w:lang w:val="it-IT"/>
        </w:rPr>
        <w:t xml:space="preserve"> prevăzut cu racord </w:t>
      </w:r>
      <w:proofErr w:type="gramStart"/>
      <w:r w:rsidR="00242E69">
        <w:rPr>
          <w:lang w:val="it-IT"/>
        </w:rPr>
        <w:t>cu</w:t>
      </w:r>
      <w:proofErr w:type="gramEnd"/>
      <w:r w:rsidR="00242E69">
        <w:rPr>
          <w:lang w:val="it-IT"/>
        </w:rPr>
        <w:t xml:space="preserve"> gheare</w:t>
      </w:r>
      <w:r w:rsidRPr="008E7671">
        <w:rPr>
          <w:lang w:val="it-IT"/>
        </w:rPr>
        <w:t xml:space="preserve">, cap triunghiular tijă şi suport tijă din fontă </w:t>
      </w:r>
      <w:r w:rsidR="00242E69">
        <w:rPr>
          <w:lang w:val="it-IT"/>
        </w:rPr>
        <w:t>ductilă</w:t>
      </w:r>
      <w:r w:rsidRPr="008E7671">
        <w:rPr>
          <w:lang w:val="it-IT"/>
        </w:rPr>
        <w:t xml:space="preserve"> în conformitate cu </w:t>
      </w:r>
      <w:r w:rsidR="00DA3CC2" w:rsidRPr="00DA3CC2">
        <w:rPr>
          <w:shd w:val="clear" w:color="auto" w:fill="FFFFFF"/>
        </w:rPr>
        <w:t>SR EN 124-</w:t>
      </w:r>
      <w:r w:rsidR="00DA3CC2">
        <w:rPr>
          <w:shd w:val="clear" w:color="auto" w:fill="FFFFFF"/>
        </w:rPr>
        <w:t>2/</w:t>
      </w:r>
      <w:r w:rsidR="00DA3CC2" w:rsidRPr="00DA3CC2">
        <w:rPr>
          <w:shd w:val="clear" w:color="auto" w:fill="FFFFFF"/>
        </w:rPr>
        <w:t>2015</w:t>
      </w:r>
      <w:r w:rsidRPr="008E7671">
        <w:rPr>
          <w:lang w:val="it-IT"/>
        </w:rPr>
        <w:t>.</w:t>
      </w:r>
    </w:p>
    <w:p w:rsidR="008E7671" w:rsidRPr="008E7671" w:rsidRDefault="008E7671" w:rsidP="008E7671">
      <w:pPr>
        <w:autoSpaceDE w:val="0"/>
        <w:autoSpaceDN w:val="0"/>
        <w:adjustRightInd w:val="0"/>
        <w:ind w:firstLine="1080"/>
        <w:jc w:val="both"/>
        <w:rPr>
          <w:lang w:val="it-IT"/>
        </w:rPr>
      </w:pPr>
      <w:r w:rsidRPr="008E7671">
        <w:rPr>
          <w:lang w:val="it-IT"/>
        </w:rPr>
        <w:t xml:space="preserve">Tijă </w:t>
      </w:r>
      <w:r w:rsidR="00DA3CC2">
        <w:rPr>
          <w:lang w:val="it-IT"/>
        </w:rPr>
        <w:t xml:space="preserve">spinglu </w:t>
      </w:r>
      <w:r w:rsidRPr="008E7671">
        <w:rPr>
          <w:lang w:val="it-IT"/>
        </w:rPr>
        <w:t>din oţel inoxidabil</w:t>
      </w:r>
      <w:r w:rsidR="00FA7BE8">
        <w:rPr>
          <w:lang w:val="it-IT"/>
        </w:rPr>
        <w:t xml:space="preserve"> </w:t>
      </w:r>
      <w:r w:rsidR="00FA7BE8" w:rsidRPr="008E7671">
        <w:rPr>
          <w:lang w:val="it-IT"/>
        </w:rPr>
        <w:t>în conformitate cu</w:t>
      </w:r>
      <w:r w:rsidR="00FA7BE8">
        <w:rPr>
          <w:lang w:val="it-IT"/>
        </w:rPr>
        <w:t xml:space="preserve"> SR EN 1503-1/ 2000</w:t>
      </w:r>
      <w:r w:rsidRPr="008E7671">
        <w:rPr>
          <w:lang w:val="it-IT"/>
        </w:rPr>
        <w:t>.</w:t>
      </w:r>
    </w:p>
    <w:p w:rsidR="008E7671" w:rsidRDefault="008E7671" w:rsidP="008E7671">
      <w:pPr>
        <w:autoSpaceDE w:val="0"/>
        <w:autoSpaceDN w:val="0"/>
        <w:adjustRightInd w:val="0"/>
        <w:ind w:firstLine="1080"/>
        <w:jc w:val="both"/>
        <w:rPr>
          <w:lang w:val="it-IT"/>
        </w:rPr>
      </w:pPr>
      <w:r w:rsidRPr="008E7671">
        <w:rPr>
          <w:lang w:val="it-IT"/>
        </w:rPr>
        <w:t xml:space="preserve">Cuzinet şi </w:t>
      </w:r>
      <w:smartTag w:uri="urn:schemas-microsoft-com:office:smarttags" w:element="PersonName">
        <w:r w:rsidRPr="008E7671">
          <w:rPr>
            <w:lang w:val="it-IT"/>
          </w:rPr>
          <w:t>piu</w:t>
        </w:r>
      </w:smartTag>
      <w:r w:rsidRPr="008E7671">
        <w:rPr>
          <w:lang w:val="it-IT"/>
        </w:rPr>
        <w:t>liţă tijă din alamă.</w:t>
      </w:r>
    </w:p>
    <w:p w:rsidR="005506F2" w:rsidRDefault="005506F2" w:rsidP="008E7671">
      <w:pPr>
        <w:autoSpaceDE w:val="0"/>
        <w:autoSpaceDN w:val="0"/>
        <w:adjustRightInd w:val="0"/>
        <w:ind w:firstLine="1080"/>
        <w:jc w:val="both"/>
        <w:rPr>
          <w:rFonts w:eastAsia="Calibri"/>
        </w:rPr>
      </w:pPr>
      <w:r>
        <w:rPr>
          <w:lang w:val="it-IT"/>
        </w:rPr>
        <w:t xml:space="preserve">Ventil fonta ductilă formă circulara acoperit cu cauciuc </w:t>
      </w:r>
      <w:r w:rsidRPr="008E7671">
        <w:rPr>
          <w:rFonts w:eastAsia="Calibri"/>
        </w:rPr>
        <w:t>EPDM</w:t>
      </w:r>
    </w:p>
    <w:p w:rsidR="005506F2" w:rsidRPr="008E7671" w:rsidRDefault="005506F2" w:rsidP="008E7671">
      <w:pPr>
        <w:autoSpaceDE w:val="0"/>
        <w:autoSpaceDN w:val="0"/>
        <w:adjustRightInd w:val="0"/>
        <w:ind w:firstLine="1080"/>
        <w:jc w:val="both"/>
        <w:rPr>
          <w:lang w:val="it-IT"/>
        </w:rPr>
      </w:pPr>
      <w:r>
        <w:rPr>
          <w:rFonts w:eastAsia="Calibri"/>
        </w:rPr>
        <w:t xml:space="preserve">Scaun ventil </w:t>
      </w:r>
      <w:r w:rsidRPr="008E7671">
        <w:rPr>
          <w:lang w:val="it-IT"/>
        </w:rPr>
        <w:t>din alamă</w:t>
      </w:r>
      <w:r>
        <w:rPr>
          <w:lang w:val="it-IT"/>
        </w:rPr>
        <w:t>.</w:t>
      </w:r>
    </w:p>
    <w:p w:rsidR="008E7671" w:rsidRPr="008E7671" w:rsidRDefault="008E7671" w:rsidP="008E7671">
      <w:pPr>
        <w:autoSpaceDE w:val="0"/>
        <w:autoSpaceDN w:val="0"/>
        <w:adjustRightInd w:val="0"/>
        <w:ind w:firstLine="1080"/>
        <w:jc w:val="both"/>
        <w:rPr>
          <w:lang w:val="it-IT"/>
        </w:rPr>
      </w:pPr>
      <w:r w:rsidRPr="008E7671">
        <w:rPr>
          <w:lang w:val="it-IT"/>
        </w:rPr>
        <w:t xml:space="preserve">Înveliş de protecţie a suprafeţei, </w:t>
      </w:r>
      <w:proofErr w:type="gramStart"/>
      <w:r w:rsidRPr="008E7671">
        <w:rPr>
          <w:lang w:val="it-IT"/>
        </w:rPr>
        <w:t xml:space="preserve">la </w:t>
      </w:r>
      <w:proofErr w:type="gramEnd"/>
      <w:r w:rsidRPr="008E7671">
        <w:rPr>
          <w:lang w:val="it-IT"/>
        </w:rPr>
        <w:t>interior şi la exterior, din epoxid albastru aprobat GSK</w:t>
      </w:r>
    </w:p>
    <w:p w:rsidR="008E7671" w:rsidRPr="008E7671" w:rsidRDefault="008E7671" w:rsidP="008E7671">
      <w:pPr>
        <w:autoSpaceDE w:val="0"/>
        <w:autoSpaceDN w:val="0"/>
        <w:adjustRightInd w:val="0"/>
        <w:ind w:firstLine="1080"/>
        <w:jc w:val="both"/>
        <w:rPr>
          <w:lang w:val="it-IT"/>
        </w:rPr>
      </w:pPr>
      <w:r w:rsidRPr="008E7671">
        <w:rPr>
          <w:lang w:val="it-IT"/>
        </w:rPr>
        <w:t>Element de legătură cu flanşă, în partea inferioară.</w:t>
      </w:r>
    </w:p>
    <w:p w:rsidR="008E7671" w:rsidRPr="008E7671" w:rsidRDefault="008E7671" w:rsidP="008E7671">
      <w:pPr>
        <w:autoSpaceDE w:val="0"/>
        <w:autoSpaceDN w:val="0"/>
        <w:adjustRightInd w:val="0"/>
        <w:ind w:firstLine="1080"/>
        <w:jc w:val="both"/>
        <w:rPr>
          <w:lang w:val="it-IT"/>
        </w:rPr>
      </w:pPr>
      <w:r w:rsidRPr="008E7671">
        <w:rPr>
          <w:lang w:val="it-IT"/>
        </w:rPr>
        <w:t>Dimensiuni flanşă şi orificii în conformitate cu EN 1092-2 PN16.</w:t>
      </w:r>
    </w:p>
    <w:p w:rsidR="008E7671" w:rsidRPr="008E7671" w:rsidRDefault="008E7671" w:rsidP="008E7671">
      <w:pPr>
        <w:autoSpaceDE w:val="0"/>
        <w:autoSpaceDN w:val="0"/>
        <w:adjustRightInd w:val="0"/>
        <w:ind w:firstLine="1080"/>
        <w:jc w:val="both"/>
      </w:pPr>
      <w:r w:rsidRPr="008E7671">
        <w:t xml:space="preserve">Flanşă cu 8 orificii - în pachetul standard sau flanşă cu 4 orificii </w:t>
      </w:r>
    </w:p>
    <w:p w:rsidR="008E7671" w:rsidRPr="008E7671" w:rsidRDefault="008E7671" w:rsidP="008E7671">
      <w:pPr>
        <w:autoSpaceDE w:val="0"/>
        <w:autoSpaceDN w:val="0"/>
        <w:adjustRightInd w:val="0"/>
        <w:ind w:firstLine="1080"/>
        <w:jc w:val="both"/>
      </w:pPr>
      <w:r w:rsidRPr="008E7671">
        <w:t>Capac orificiu de evacuare cu lanţ.</w:t>
      </w:r>
    </w:p>
    <w:p w:rsidR="008E7671" w:rsidRDefault="008E7671" w:rsidP="008E7671">
      <w:pPr>
        <w:autoSpaceDE w:val="0"/>
        <w:autoSpaceDN w:val="0"/>
        <w:adjustRightInd w:val="0"/>
        <w:ind w:firstLine="1080"/>
        <w:jc w:val="both"/>
      </w:pPr>
      <w:r w:rsidRPr="008E7671">
        <w:t>Accesorii: Extensie hidrant, ţeavă de scurgere</w:t>
      </w:r>
    </w:p>
    <w:p w:rsidR="007F0251" w:rsidRDefault="007F0251" w:rsidP="008E7671">
      <w:pPr>
        <w:autoSpaceDE w:val="0"/>
        <w:autoSpaceDN w:val="0"/>
        <w:adjustRightInd w:val="0"/>
        <w:ind w:firstLine="1080"/>
        <w:jc w:val="both"/>
      </w:pPr>
      <w:r>
        <w:t>Extragere ventil prin partea superioară fără dezgropare</w:t>
      </w:r>
    </w:p>
    <w:p w:rsidR="008E7671" w:rsidRDefault="008E7671" w:rsidP="008E7671">
      <w:pPr>
        <w:autoSpaceDE w:val="0"/>
        <w:autoSpaceDN w:val="0"/>
        <w:adjustRightInd w:val="0"/>
        <w:ind w:firstLine="1080"/>
        <w:jc w:val="both"/>
      </w:pPr>
    </w:p>
    <w:p w:rsidR="008E7671" w:rsidRDefault="008E7671" w:rsidP="008E7671">
      <w:pPr>
        <w:autoSpaceDE w:val="0"/>
        <w:autoSpaceDN w:val="0"/>
        <w:adjustRightInd w:val="0"/>
        <w:jc w:val="both"/>
        <w:rPr>
          <w:b/>
        </w:rPr>
      </w:pPr>
      <w:r w:rsidRPr="008E7671">
        <w:rPr>
          <w:b/>
        </w:rPr>
        <w:t>Adâncimea de îngropare:</w:t>
      </w:r>
      <w:r w:rsidR="00FA7BE8">
        <w:rPr>
          <w:b/>
        </w:rPr>
        <w:t xml:space="preserve"> </w:t>
      </w:r>
      <w:r w:rsidR="00D60B48">
        <w:rPr>
          <w:b/>
        </w:rPr>
        <w:t xml:space="preserve">125cm </w:t>
      </w:r>
    </w:p>
    <w:p w:rsidR="00D60B48" w:rsidRDefault="00D60B48" w:rsidP="008E7671">
      <w:pPr>
        <w:autoSpaceDE w:val="0"/>
        <w:autoSpaceDN w:val="0"/>
        <w:adjustRightInd w:val="0"/>
        <w:jc w:val="both"/>
        <w:rPr>
          <w:b/>
        </w:rPr>
      </w:pPr>
    </w:p>
    <w:p w:rsidR="005C5568" w:rsidRPr="00FA7BE8" w:rsidRDefault="008E7671" w:rsidP="00FA7BE8">
      <w:pPr>
        <w:autoSpaceDE w:val="0"/>
        <w:autoSpaceDN w:val="0"/>
        <w:adjustRightInd w:val="0"/>
        <w:jc w:val="both"/>
      </w:pPr>
      <w:r w:rsidRPr="008E7671">
        <w:t xml:space="preserve">  </w:t>
      </w:r>
      <w:r w:rsidRPr="008E7671">
        <w:tab/>
      </w:r>
    </w:p>
    <w:p w:rsidR="008E7671" w:rsidRPr="008E7671" w:rsidRDefault="008E7671" w:rsidP="008E7671">
      <w:pPr>
        <w:autoSpaceDE w:val="0"/>
        <w:autoSpaceDN w:val="0"/>
        <w:adjustRightInd w:val="0"/>
        <w:rPr>
          <w:b/>
          <w:u w:val="single"/>
        </w:rPr>
      </w:pPr>
      <w:r w:rsidRPr="008E7671">
        <w:rPr>
          <w:b/>
          <w:u w:val="single"/>
        </w:rPr>
        <w:t>Hidrant suprateran</w:t>
      </w:r>
      <w:r w:rsidR="005506F2">
        <w:rPr>
          <w:b/>
          <w:u w:val="single"/>
        </w:rPr>
        <w:t xml:space="preserve"> retezabil</w:t>
      </w:r>
      <w:r w:rsidRPr="008E7671">
        <w:rPr>
          <w:b/>
          <w:u w:val="single"/>
        </w:rPr>
        <w:t xml:space="preserve"> pentru apă PN 16 </w:t>
      </w:r>
      <w:r w:rsidR="007F0251">
        <w:rPr>
          <w:b/>
          <w:u w:val="single"/>
        </w:rPr>
        <w:t xml:space="preserve"> </w:t>
      </w:r>
      <w:r w:rsidR="007F0251" w:rsidRPr="008E7671">
        <w:rPr>
          <w:b/>
          <w:u w:val="single"/>
          <w:lang w:val="it-IT"/>
        </w:rPr>
        <w:t xml:space="preserve">DN </w:t>
      </w:r>
      <w:r w:rsidR="007F0251">
        <w:rPr>
          <w:b/>
          <w:u w:val="single"/>
          <w:lang w:val="it-IT"/>
        </w:rPr>
        <w:t>80 -</w:t>
      </w:r>
      <w:r w:rsidR="007F0251" w:rsidRPr="008E7671">
        <w:rPr>
          <w:b/>
          <w:u w:val="single"/>
          <w:lang w:val="it-IT"/>
        </w:rPr>
        <w:t>100</w:t>
      </w:r>
    </w:p>
    <w:p w:rsidR="008E7671" w:rsidRPr="008E7671" w:rsidRDefault="008E7671" w:rsidP="008E7671">
      <w:pPr>
        <w:autoSpaceDE w:val="0"/>
        <w:autoSpaceDN w:val="0"/>
        <w:adjustRightInd w:val="0"/>
        <w:rPr>
          <w:b/>
          <w:u w:val="single"/>
        </w:rPr>
      </w:pPr>
    </w:p>
    <w:p w:rsidR="008E7671" w:rsidRPr="008E7671" w:rsidRDefault="008E7671" w:rsidP="008E7671">
      <w:pPr>
        <w:autoSpaceDE w:val="0"/>
        <w:autoSpaceDN w:val="0"/>
        <w:adjustRightInd w:val="0"/>
        <w:rPr>
          <w:b/>
          <w:bCs/>
        </w:rPr>
      </w:pPr>
      <w:r w:rsidRPr="008E7671">
        <w:rPr>
          <w:b/>
          <w:bCs/>
        </w:rPr>
        <w:t>Elemente caracteristici</w:t>
      </w:r>
    </w:p>
    <w:p w:rsidR="008E7671" w:rsidRPr="008E7671" w:rsidRDefault="008E7671" w:rsidP="008E7671">
      <w:pPr>
        <w:autoSpaceDE w:val="0"/>
        <w:autoSpaceDN w:val="0"/>
        <w:adjustRightInd w:val="0"/>
        <w:rPr>
          <w:b/>
          <w:bCs/>
        </w:rPr>
      </w:pPr>
    </w:p>
    <w:p w:rsidR="0053116B" w:rsidRPr="0053116B" w:rsidRDefault="005506F2" w:rsidP="0053116B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Coloană supraterană </w:t>
      </w:r>
      <w:r w:rsidR="0053116B">
        <w:rPr>
          <w:rFonts w:eastAsia="Calibri"/>
        </w:rPr>
        <w:t xml:space="preserve">, coloană subterană , </w:t>
      </w:r>
      <w:r w:rsidR="0053116B">
        <w:rPr>
          <w:lang w:val="it-IT"/>
        </w:rPr>
        <w:t xml:space="preserve">corp ansamblu spinglu, </w:t>
      </w:r>
      <w:r w:rsidR="0053116B" w:rsidRPr="008E7671">
        <w:rPr>
          <w:lang w:val="it-IT"/>
        </w:rPr>
        <w:t>capac</w:t>
      </w:r>
      <w:r w:rsidR="0053116B">
        <w:rPr>
          <w:lang w:val="it-IT"/>
        </w:rPr>
        <w:t xml:space="preserve"> hidrant, </w:t>
      </w:r>
      <w:r w:rsidR="0053116B" w:rsidRPr="008E7671">
        <w:rPr>
          <w:lang w:val="it-IT"/>
        </w:rPr>
        <w:t xml:space="preserve"> </w:t>
      </w:r>
      <w:r w:rsidR="0053116B">
        <w:rPr>
          <w:lang w:val="it-IT"/>
        </w:rPr>
        <w:t>cutie ventil</w:t>
      </w:r>
      <w:r w:rsidR="0053116B">
        <w:rPr>
          <w:rFonts w:eastAsia="Calibri"/>
        </w:rPr>
        <w:t xml:space="preserve">  </w:t>
      </w:r>
      <w:r w:rsidR="0053116B" w:rsidRPr="0053116B">
        <w:rPr>
          <w:lang w:val="it-IT"/>
        </w:rPr>
        <w:t xml:space="preserve">din fontă ductilă , în conformitate cu </w:t>
      </w:r>
      <w:r w:rsidR="0053116B" w:rsidRPr="0053116B">
        <w:rPr>
          <w:shd w:val="clear" w:color="auto" w:fill="FFFFFF"/>
        </w:rPr>
        <w:t>SR EN 124-2/2015</w:t>
      </w:r>
      <w:r w:rsidR="0053116B" w:rsidRPr="0053116B">
        <w:rPr>
          <w:lang w:val="it-IT"/>
        </w:rPr>
        <w:t>.</w:t>
      </w:r>
    </w:p>
    <w:p w:rsidR="008E7671" w:rsidRPr="008E7671" w:rsidRDefault="0053116B" w:rsidP="008E767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lang w:val="it-IT"/>
        </w:rPr>
      </w:pPr>
      <w:r>
        <w:rPr>
          <w:rFonts w:eastAsia="Calibri"/>
          <w:lang w:val="it-IT"/>
        </w:rPr>
        <w:t>Piuliță spinglu</w:t>
      </w:r>
      <w:proofErr w:type="gramStart"/>
      <w:r>
        <w:rPr>
          <w:rFonts w:eastAsia="Calibri"/>
          <w:lang w:val="it-IT"/>
        </w:rPr>
        <w:t xml:space="preserve"> </w:t>
      </w:r>
      <w:r w:rsidR="008E7671" w:rsidRPr="008E7671">
        <w:rPr>
          <w:rFonts w:eastAsia="Calibri"/>
          <w:lang w:val="it-IT"/>
        </w:rPr>
        <w:t>,</w:t>
      </w:r>
      <w:proofErr w:type="gramEnd"/>
      <w:r w:rsidR="008E7671" w:rsidRPr="008E7671">
        <w:rPr>
          <w:rFonts w:eastAsia="Calibri"/>
          <w:lang w:val="it-IT"/>
        </w:rPr>
        <w:t xml:space="preserve"> </w:t>
      </w:r>
      <w:r>
        <w:rPr>
          <w:rFonts w:eastAsia="Calibri"/>
          <w:lang w:val="it-IT"/>
        </w:rPr>
        <w:t>niplu golire</w:t>
      </w:r>
      <w:r w:rsidR="008E7671" w:rsidRPr="008E7671">
        <w:rPr>
          <w:rFonts w:eastAsia="Calibri"/>
          <w:lang w:val="it-IT"/>
        </w:rPr>
        <w:t xml:space="preserve">, </w:t>
      </w:r>
      <w:smartTag w:uri="urn:schemas-microsoft-com:office:smarttags" w:element="PersonName">
        <w:r w:rsidR="008E7671" w:rsidRPr="008E7671">
          <w:rPr>
            <w:rFonts w:eastAsia="Calibri"/>
            <w:lang w:val="it-IT"/>
          </w:rPr>
          <w:t>piu</w:t>
        </w:r>
      </w:smartTag>
      <w:r w:rsidR="008E7671" w:rsidRPr="008E7671">
        <w:rPr>
          <w:rFonts w:eastAsia="Calibri"/>
          <w:lang w:val="it-IT"/>
        </w:rPr>
        <w:t xml:space="preserve">liţă tijă şi inel scaun </w:t>
      </w:r>
      <w:r>
        <w:rPr>
          <w:rFonts w:eastAsia="Calibri"/>
          <w:lang w:val="it-IT"/>
        </w:rPr>
        <w:t xml:space="preserve">ventil </w:t>
      </w:r>
      <w:r w:rsidR="008E7671" w:rsidRPr="008E7671">
        <w:rPr>
          <w:rFonts w:eastAsia="Calibri"/>
          <w:lang w:val="it-IT"/>
        </w:rPr>
        <w:t>din alamă.</w:t>
      </w:r>
    </w:p>
    <w:p w:rsidR="008E7671" w:rsidRPr="008E7671" w:rsidRDefault="008E7671" w:rsidP="008E767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lang w:val="it-IT"/>
        </w:rPr>
      </w:pPr>
      <w:r w:rsidRPr="008E7671">
        <w:rPr>
          <w:rFonts w:eastAsia="Calibri"/>
          <w:lang w:val="it-IT"/>
        </w:rPr>
        <w:t>Şuruburi cap hexagonal şi şuruburi cu soclu hexagonal din oţel inoxidabil A2.</w:t>
      </w:r>
    </w:p>
    <w:p w:rsidR="008E7671" w:rsidRPr="008E7671" w:rsidRDefault="008E7671" w:rsidP="008E7671">
      <w:pPr>
        <w:autoSpaceDE w:val="0"/>
        <w:autoSpaceDN w:val="0"/>
        <w:adjustRightInd w:val="0"/>
        <w:ind w:left="360"/>
        <w:rPr>
          <w:rFonts w:eastAsia="Calibri"/>
          <w:lang w:val="it-IT"/>
        </w:rPr>
      </w:pPr>
      <w:r>
        <w:rPr>
          <w:rFonts w:eastAsia="Calibri"/>
          <w:lang w:val="it-IT"/>
        </w:rPr>
        <w:t>-</w:t>
      </w:r>
      <w:proofErr w:type="gramStart"/>
      <w:r>
        <w:rPr>
          <w:rFonts w:eastAsia="Calibri"/>
          <w:lang w:val="it-IT"/>
        </w:rPr>
        <w:t xml:space="preserve">     </w:t>
      </w:r>
      <w:proofErr w:type="gramEnd"/>
      <w:r w:rsidRPr="008E7671">
        <w:rPr>
          <w:rFonts w:eastAsia="Calibri"/>
          <w:lang w:val="it-IT"/>
        </w:rPr>
        <w:t>Racord şi capac din Al în conformitate cu</w:t>
      </w:r>
      <w:r w:rsidR="00FA7BE8">
        <w:rPr>
          <w:rFonts w:eastAsia="Calibri"/>
          <w:lang w:val="it-IT"/>
        </w:rPr>
        <w:t xml:space="preserve"> SR</w:t>
      </w:r>
      <w:r w:rsidRPr="008E7671">
        <w:rPr>
          <w:rFonts w:eastAsia="Calibri"/>
          <w:lang w:val="it-IT"/>
        </w:rPr>
        <w:t xml:space="preserve"> </w:t>
      </w:r>
      <w:r w:rsidR="00B8393F">
        <w:t>EN 14384</w:t>
      </w:r>
      <w:r w:rsidR="00FA7BE8">
        <w:t>.</w:t>
      </w:r>
    </w:p>
    <w:p w:rsidR="008E7671" w:rsidRPr="008E7671" w:rsidRDefault="008E7671" w:rsidP="008E767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lang w:val="it-IT"/>
        </w:rPr>
      </w:pPr>
      <w:r w:rsidRPr="008E7671">
        <w:rPr>
          <w:rFonts w:eastAsia="Calibri"/>
          <w:lang w:val="it-IT"/>
        </w:rPr>
        <w:t xml:space="preserve">Ţeavă de operare superioară / inferioară din </w:t>
      </w:r>
      <w:r w:rsidR="0034465E">
        <w:rPr>
          <w:rFonts w:eastAsia="Calibri"/>
          <w:lang w:val="it-IT"/>
        </w:rPr>
        <w:t>font</w:t>
      </w:r>
      <w:r w:rsidR="0034465E">
        <w:rPr>
          <w:rFonts w:eastAsia="Calibri"/>
        </w:rPr>
        <w:t>ă</w:t>
      </w:r>
      <w:r w:rsidR="0034465E">
        <w:rPr>
          <w:rFonts w:eastAsia="Calibri"/>
          <w:lang w:val="it-IT"/>
        </w:rPr>
        <w:t xml:space="preserve"> ductila</w:t>
      </w:r>
      <w:r w:rsidRPr="008E7671">
        <w:rPr>
          <w:rFonts w:eastAsia="Calibri"/>
          <w:lang w:val="it-IT"/>
        </w:rPr>
        <w:t>.</w:t>
      </w:r>
    </w:p>
    <w:p w:rsidR="008E7671" w:rsidRPr="008E7671" w:rsidRDefault="005506F2" w:rsidP="008E767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</w:rPr>
      </w:pPr>
      <w:r>
        <w:rPr>
          <w:lang w:val="it-IT"/>
        </w:rPr>
        <w:t xml:space="preserve">Ventil fonta ductilă formă circulara acoperit cu cauciuc </w:t>
      </w:r>
      <w:r w:rsidRPr="008E7671">
        <w:rPr>
          <w:rFonts w:eastAsia="Calibri"/>
        </w:rPr>
        <w:t>EPDM</w:t>
      </w:r>
      <w:r w:rsidR="008E7671" w:rsidRPr="008E7671">
        <w:rPr>
          <w:rFonts w:eastAsia="Calibri"/>
        </w:rPr>
        <w:t>.</w:t>
      </w:r>
    </w:p>
    <w:p w:rsidR="008E7671" w:rsidRPr="008E7671" w:rsidRDefault="008E7671" w:rsidP="008E767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lang w:val="it-IT"/>
        </w:rPr>
      </w:pPr>
      <w:r w:rsidRPr="008E7671">
        <w:rPr>
          <w:rFonts w:eastAsia="Calibri"/>
          <w:lang w:val="it-IT"/>
        </w:rPr>
        <w:t>Tija vanei principale din oţel inoxidabil 1.4021.</w:t>
      </w:r>
    </w:p>
    <w:p w:rsidR="008E7671" w:rsidRPr="008E7671" w:rsidRDefault="008E7671" w:rsidP="008E767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</w:rPr>
      </w:pPr>
      <w:r w:rsidRPr="008E7671">
        <w:rPr>
          <w:rFonts w:eastAsia="Calibri"/>
        </w:rPr>
        <w:t xml:space="preserve">Bucşa din </w:t>
      </w:r>
      <w:proofErr w:type="spellStart"/>
      <w:r w:rsidRPr="008E7671">
        <w:rPr>
          <w:rFonts w:eastAsia="Calibri"/>
        </w:rPr>
        <w:t>titaniu</w:t>
      </w:r>
      <w:proofErr w:type="spellEnd"/>
      <w:r w:rsidR="00306494">
        <w:rPr>
          <w:rFonts w:eastAsia="Calibri"/>
        </w:rPr>
        <w:t>/alama</w:t>
      </w:r>
      <w:r w:rsidRPr="008E7671">
        <w:rPr>
          <w:rFonts w:eastAsia="Calibri"/>
        </w:rPr>
        <w:t>.</w:t>
      </w:r>
    </w:p>
    <w:p w:rsidR="008E7671" w:rsidRDefault="008E7671" w:rsidP="008E7671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lang w:val="it-IT"/>
        </w:rPr>
      </w:pPr>
      <w:r w:rsidRPr="008E7671">
        <w:rPr>
          <w:rFonts w:eastAsia="Calibri"/>
          <w:lang w:val="it-IT"/>
        </w:rPr>
        <w:t xml:space="preserve">Acoperire de protecţie a suprafeţei: acoperire epoxidică interioară conform GSK / EKB </w:t>
      </w:r>
      <w:proofErr w:type="gramStart"/>
      <w:r w:rsidRPr="008E7671">
        <w:rPr>
          <w:rFonts w:eastAsia="Calibri"/>
          <w:lang w:val="it-IT"/>
        </w:rPr>
        <w:t xml:space="preserve">la </w:t>
      </w:r>
      <w:proofErr w:type="gramEnd"/>
      <w:r w:rsidRPr="008E7671">
        <w:rPr>
          <w:rFonts w:eastAsia="Calibri"/>
          <w:lang w:val="it-IT"/>
        </w:rPr>
        <w:t>exterior (roşu) conform GSK, cu finisare poliesterică rezistentă la ultraviolete sau emailare la interior şi exterior (roşu sau albastru).</w:t>
      </w:r>
    </w:p>
    <w:p w:rsidR="007F0251" w:rsidRDefault="007F0251" w:rsidP="007F0251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Extragere ventil prin partea superioară fără dezgropare</w:t>
      </w:r>
    </w:p>
    <w:p w:rsidR="007F0251" w:rsidRDefault="007F0251" w:rsidP="007F0251">
      <w:pPr>
        <w:autoSpaceDE w:val="0"/>
        <w:autoSpaceDN w:val="0"/>
        <w:adjustRightInd w:val="0"/>
        <w:ind w:left="720"/>
        <w:rPr>
          <w:rFonts w:eastAsia="Calibri"/>
          <w:lang w:val="it-IT"/>
        </w:rPr>
      </w:pPr>
    </w:p>
    <w:p w:rsidR="007F0251" w:rsidRDefault="001B6C25" w:rsidP="000405CF">
      <w:pPr>
        <w:autoSpaceDE w:val="0"/>
        <w:autoSpaceDN w:val="0"/>
        <w:adjustRightInd w:val="0"/>
        <w:jc w:val="both"/>
        <w:rPr>
          <w:b/>
        </w:rPr>
      </w:pPr>
      <w:r w:rsidRPr="008E7671">
        <w:rPr>
          <w:b/>
        </w:rPr>
        <w:t>Adâncimea de îngropare:</w:t>
      </w:r>
      <w:r w:rsidR="00D60B48">
        <w:rPr>
          <w:b/>
        </w:rPr>
        <w:t xml:space="preserve"> 125c</w:t>
      </w:r>
      <w:r w:rsidR="007F0251">
        <w:rPr>
          <w:b/>
        </w:rPr>
        <w:t>m</w:t>
      </w:r>
    </w:p>
    <w:p w:rsidR="00B27A35" w:rsidRDefault="00B27A35" w:rsidP="000405CF">
      <w:pPr>
        <w:autoSpaceDE w:val="0"/>
        <w:autoSpaceDN w:val="0"/>
        <w:adjustRightInd w:val="0"/>
        <w:jc w:val="both"/>
        <w:rPr>
          <w:b/>
        </w:rPr>
      </w:pPr>
    </w:p>
    <w:p w:rsidR="00B27A35" w:rsidRDefault="00B27A35" w:rsidP="000405CF">
      <w:pPr>
        <w:autoSpaceDE w:val="0"/>
        <w:autoSpaceDN w:val="0"/>
        <w:adjustRightInd w:val="0"/>
        <w:jc w:val="both"/>
        <w:rPr>
          <w:b/>
        </w:rPr>
      </w:pPr>
    </w:p>
    <w:p w:rsidR="0030289E" w:rsidRPr="007F0251" w:rsidRDefault="00B27A35" w:rsidP="000405CF">
      <w:pPr>
        <w:autoSpaceDE w:val="0"/>
        <w:autoSpaceDN w:val="0"/>
        <w:adjustRightInd w:val="0"/>
        <w:jc w:val="both"/>
        <w:rPr>
          <w:b/>
        </w:rPr>
      </w:pPr>
      <w:r w:rsidRPr="00B27A35">
        <w:rPr>
          <w:b/>
          <w:highlight w:val="yellow"/>
        </w:rPr>
        <w:t>Hidranți</w:t>
      </w:r>
      <w:r w:rsidR="007F0251" w:rsidRPr="00B27A35">
        <w:rPr>
          <w:b/>
          <w:highlight w:val="yellow"/>
        </w:rPr>
        <w:t xml:space="preserve"> vor fi echipați cu cot cu talpă si vana de </w:t>
      </w:r>
      <w:r w:rsidR="00D16E32" w:rsidRPr="00B27A35">
        <w:rPr>
          <w:b/>
          <w:highlight w:val="yellow"/>
        </w:rPr>
        <w:t>închidere</w:t>
      </w:r>
      <w:r w:rsidR="007F0251" w:rsidRPr="00B27A35">
        <w:rPr>
          <w:b/>
          <w:highlight w:val="yellow"/>
        </w:rPr>
        <w:t xml:space="preserve"> </w:t>
      </w:r>
      <w:r w:rsidR="00D60B48" w:rsidRPr="00B27A35">
        <w:rPr>
          <w:b/>
          <w:noProof/>
          <w:highlight w:val="yellow"/>
          <w:lang w:val="en-US" w:eastAsia="en-US"/>
        </w:rPr>
        <w:t xml:space="preserve"> </w:t>
      </w:r>
      <w:r w:rsidR="007F0251" w:rsidRPr="00B27A35">
        <w:rPr>
          <w:b/>
          <w:noProof/>
          <w:highlight w:val="yellow"/>
          <w:lang w:val="en-US" w:eastAsia="en-US"/>
        </w:rPr>
        <w:t>amonte de cot  conform DN!</w:t>
      </w:r>
      <w:r w:rsidR="00D60B48" w:rsidRPr="007F0251">
        <w:rPr>
          <w:b/>
          <w:noProof/>
          <w:lang w:val="en-US" w:eastAsia="en-US"/>
        </w:rPr>
        <w:t xml:space="preserve">  </w:t>
      </w:r>
      <w:r w:rsidR="00052A50" w:rsidRPr="007F0251">
        <w:rPr>
          <w:b/>
          <w:noProof/>
          <w:lang w:val="en-US" w:eastAsia="en-US"/>
        </w:rPr>
        <w:t xml:space="preserve">                 </w:t>
      </w:r>
    </w:p>
    <w:sectPr w:rsidR="0030289E" w:rsidRPr="007F0251">
      <w:footerReference w:type="default" r:id="rId7"/>
      <w:pgSz w:w="11907" w:h="16840" w:code="9"/>
      <w:pgMar w:top="720" w:right="720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EEA" w:rsidRDefault="00FE0EEA">
      <w:r>
        <w:separator/>
      </w:r>
    </w:p>
  </w:endnote>
  <w:endnote w:type="continuationSeparator" w:id="0">
    <w:p w:rsidR="00FE0EEA" w:rsidRDefault="00FE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C25" w:rsidRDefault="001B6C25">
    <w:pPr>
      <w:pStyle w:val="Footer"/>
      <w:tabs>
        <w:tab w:val="clear" w:pos="4320"/>
        <w:tab w:val="clear" w:pos="8640"/>
      </w:tabs>
      <w:rPr>
        <w:lang w:val="ro-RO"/>
      </w:rPr>
    </w:pPr>
    <w:r>
      <w:rPr>
        <w:lang w:val="ro-RO"/>
      </w:rPr>
      <w:t>___________________________________________________________________________________________</w:t>
    </w:r>
  </w:p>
  <w:p w:rsidR="001B6C25" w:rsidRDefault="001B6C25">
    <w:pPr>
      <w:pStyle w:val="Footer"/>
      <w:tabs>
        <w:tab w:val="clear" w:pos="4320"/>
        <w:tab w:val="clear" w:pos="8640"/>
      </w:tabs>
      <w:rPr>
        <w:lang w:val="ro-RO"/>
      </w:rPr>
    </w:pPr>
    <w:r>
      <w:rPr>
        <w:lang w:val="ro-RO"/>
      </w:rPr>
      <w:t xml:space="preserve">DD- 24; </w:t>
    </w:r>
    <w:r>
      <w:rPr>
        <w:lang w:val="ro-RO"/>
      </w:rPr>
      <w:t>Ed. 2;</w:t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</w:r>
    <w:r>
      <w:rPr>
        <w:lang w:val="ro-RO"/>
      </w:rPr>
      <w:tab/>
      <w:t xml:space="preserve">       </w:t>
    </w:r>
    <w:proofErr w:type="spellStart"/>
    <w:r>
      <w:rPr>
        <w:bCs/>
      </w:rPr>
      <w:t>Pag</w:t>
    </w:r>
    <w:proofErr w:type="spellEnd"/>
    <w:r>
      <w:rPr>
        <w:bCs/>
      </w:rPr>
      <w:t xml:space="preserve">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7A3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EEA" w:rsidRDefault="00FE0EEA">
      <w:r>
        <w:separator/>
      </w:r>
    </w:p>
  </w:footnote>
  <w:footnote w:type="continuationSeparator" w:id="0">
    <w:p w:rsidR="00FE0EEA" w:rsidRDefault="00FE0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674"/>
    <w:multiLevelType w:val="hybridMultilevel"/>
    <w:tmpl w:val="3E5A734C"/>
    <w:lvl w:ilvl="0" w:tplc="B1FA68C2">
      <w:start w:val="9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627E"/>
    <w:multiLevelType w:val="hybridMultilevel"/>
    <w:tmpl w:val="5F3CE356"/>
    <w:lvl w:ilvl="0" w:tplc="F6DE3DE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233A2226"/>
    <w:multiLevelType w:val="hybridMultilevel"/>
    <w:tmpl w:val="66F2B61A"/>
    <w:lvl w:ilvl="0" w:tplc="7EFC2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43720"/>
    <w:multiLevelType w:val="hybridMultilevel"/>
    <w:tmpl w:val="DC7044EA"/>
    <w:lvl w:ilvl="0" w:tplc="D69A5538">
      <w:start w:val="1"/>
      <w:numFmt w:val="bullet"/>
      <w:lvlText w:val="-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>
    <w:nsid w:val="5B7F6D2F"/>
    <w:multiLevelType w:val="hybridMultilevel"/>
    <w:tmpl w:val="3D3A2418"/>
    <w:lvl w:ilvl="0" w:tplc="123AC33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70580"/>
    <w:multiLevelType w:val="hybridMultilevel"/>
    <w:tmpl w:val="160C2CAE"/>
    <w:lvl w:ilvl="0" w:tplc="4BEE3E1C">
      <w:numFmt w:val="bullet"/>
      <w:lvlText w:val="-"/>
      <w:lvlJc w:val="left"/>
      <w:pPr>
        <w:tabs>
          <w:tab w:val="num" w:pos="615"/>
        </w:tabs>
        <w:ind w:left="615" w:hanging="37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7EC17C1A"/>
    <w:multiLevelType w:val="hybridMultilevel"/>
    <w:tmpl w:val="A92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30E44"/>
    <w:multiLevelType w:val="hybridMultilevel"/>
    <w:tmpl w:val="A92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4B1"/>
    <w:rsid w:val="000039CF"/>
    <w:rsid w:val="000045F3"/>
    <w:rsid w:val="00024BB3"/>
    <w:rsid w:val="00035ECA"/>
    <w:rsid w:val="000405CF"/>
    <w:rsid w:val="00052A50"/>
    <w:rsid w:val="00054D51"/>
    <w:rsid w:val="000829BA"/>
    <w:rsid w:val="000E0305"/>
    <w:rsid w:val="00140F9E"/>
    <w:rsid w:val="00141CE0"/>
    <w:rsid w:val="001B6C25"/>
    <w:rsid w:val="001C06F8"/>
    <w:rsid w:val="001F6DE2"/>
    <w:rsid w:val="00242E69"/>
    <w:rsid w:val="00300DC7"/>
    <w:rsid w:val="0030289E"/>
    <w:rsid w:val="00306494"/>
    <w:rsid w:val="003335B8"/>
    <w:rsid w:val="0034465E"/>
    <w:rsid w:val="003A2A62"/>
    <w:rsid w:val="00420684"/>
    <w:rsid w:val="00444839"/>
    <w:rsid w:val="00487637"/>
    <w:rsid w:val="004E184E"/>
    <w:rsid w:val="00512AB6"/>
    <w:rsid w:val="0053116B"/>
    <w:rsid w:val="005506F2"/>
    <w:rsid w:val="005C5568"/>
    <w:rsid w:val="00612B0E"/>
    <w:rsid w:val="00620F19"/>
    <w:rsid w:val="006634B1"/>
    <w:rsid w:val="00671F0A"/>
    <w:rsid w:val="00693956"/>
    <w:rsid w:val="006A6E70"/>
    <w:rsid w:val="006E369E"/>
    <w:rsid w:val="00773A86"/>
    <w:rsid w:val="007A16E1"/>
    <w:rsid w:val="007D28A3"/>
    <w:rsid w:val="007D7D05"/>
    <w:rsid w:val="007E3704"/>
    <w:rsid w:val="007F0251"/>
    <w:rsid w:val="0080058B"/>
    <w:rsid w:val="008213F8"/>
    <w:rsid w:val="00886FC9"/>
    <w:rsid w:val="008A77BE"/>
    <w:rsid w:val="008E7671"/>
    <w:rsid w:val="008F7719"/>
    <w:rsid w:val="00923974"/>
    <w:rsid w:val="00955A49"/>
    <w:rsid w:val="009A0265"/>
    <w:rsid w:val="009F48A0"/>
    <w:rsid w:val="00A277BD"/>
    <w:rsid w:val="00A43BDD"/>
    <w:rsid w:val="00A5628C"/>
    <w:rsid w:val="00AA6DB1"/>
    <w:rsid w:val="00AC23F2"/>
    <w:rsid w:val="00AC7B9A"/>
    <w:rsid w:val="00B27A35"/>
    <w:rsid w:val="00B40CE8"/>
    <w:rsid w:val="00B8393F"/>
    <w:rsid w:val="00BC0253"/>
    <w:rsid w:val="00BC2CFF"/>
    <w:rsid w:val="00BE27C6"/>
    <w:rsid w:val="00C558D4"/>
    <w:rsid w:val="00C649B2"/>
    <w:rsid w:val="00CA1CAD"/>
    <w:rsid w:val="00CE5B7A"/>
    <w:rsid w:val="00CF0B52"/>
    <w:rsid w:val="00D16E32"/>
    <w:rsid w:val="00D2453C"/>
    <w:rsid w:val="00D60B48"/>
    <w:rsid w:val="00DA3CC2"/>
    <w:rsid w:val="00DA520E"/>
    <w:rsid w:val="00DD6165"/>
    <w:rsid w:val="00DF5A38"/>
    <w:rsid w:val="00E36327"/>
    <w:rsid w:val="00E84FCE"/>
    <w:rsid w:val="00F03437"/>
    <w:rsid w:val="00F478D7"/>
    <w:rsid w:val="00F63445"/>
    <w:rsid w:val="00F847DB"/>
    <w:rsid w:val="00F944EB"/>
    <w:rsid w:val="00FA7BE8"/>
    <w:rsid w:val="00FE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  <w:lang w:eastAsia="en-US"/>
    </w:rPr>
  </w:style>
  <w:style w:type="character" w:customStyle="1" w:styleId="CorptextCaracter">
    <w:name w:val="Corp text Caracter"/>
    <w:semiHidden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AntetCaracter">
    <w:name w:val="Antet Caracter"/>
    <w:semiHidden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SubsolCaracter">
    <w:name w:val="Subsol Caracter"/>
    <w:semiHidden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spacing w:line="360" w:lineRule="auto"/>
      <w:jc w:val="both"/>
    </w:pPr>
  </w:style>
  <w:style w:type="character" w:customStyle="1" w:styleId="Corptext3Caracter">
    <w:name w:val="Corp text 3 Caracter"/>
    <w:semiHidden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semiHidden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Frspaiere1">
    <w:name w:val="Fără spațiere1"/>
    <w:qFormat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en-US" w:eastAsia="en-US"/>
    </w:rPr>
  </w:style>
  <w:style w:type="character" w:customStyle="1" w:styleId="text">
    <w:name w:val="text"/>
    <w:basedOn w:val="DefaultParagraphFont"/>
    <w:rsid w:val="00487637"/>
  </w:style>
  <w:style w:type="table" w:styleId="TableGrid">
    <w:name w:val="Table Grid"/>
    <w:basedOn w:val="TableNormal"/>
    <w:rsid w:val="00671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description">
    <w:name w:val="subtitle_description"/>
    <w:basedOn w:val="DefaultParagraphFont"/>
    <w:rsid w:val="007E3704"/>
  </w:style>
  <w:style w:type="paragraph" w:customStyle="1" w:styleId="Style22">
    <w:name w:val="Style22"/>
    <w:basedOn w:val="Normal"/>
    <w:rsid w:val="00052A50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S.C. COMPANIA DE APA ORADEA S.A.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scheinera</dc:creator>
  <cp:lastModifiedBy>simc</cp:lastModifiedBy>
  <cp:revision>2</cp:revision>
  <cp:lastPrinted>2021-08-10T11:34:00Z</cp:lastPrinted>
  <dcterms:created xsi:type="dcterms:W3CDTF">2021-08-10T11:35:00Z</dcterms:created>
  <dcterms:modified xsi:type="dcterms:W3CDTF">2021-08-10T11:35:00Z</dcterms:modified>
</cp:coreProperties>
</file>